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74" w:rsidRDefault="00122E74" w:rsidP="00122E74">
      <w:pPr>
        <w:autoSpaceDE w:val="0"/>
        <w:autoSpaceDN w:val="0"/>
        <w:adjustRightInd w:val="0"/>
        <w:jc w:val="center"/>
        <w:rPr>
          <w:rFonts w:ascii="Calibri" w:hAnsi="Calibri" w:cs="Baskerville"/>
          <w:b/>
          <w:color w:val="000000"/>
        </w:rPr>
      </w:pPr>
      <w:r>
        <w:rPr>
          <w:rFonts w:ascii="Calibri" w:hAnsi="Calibri" w:cs="Baskerville"/>
          <w:b/>
          <w:color w:val="000000"/>
        </w:rPr>
        <w:t>CYCLE DE CONFERENCES « L’ŒUVRE D’ART ET LE DROIT »</w:t>
      </w:r>
    </w:p>
    <w:p w:rsidR="00122E74" w:rsidRDefault="00122E74" w:rsidP="00122E74">
      <w:pPr>
        <w:autoSpaceDE w:val="0"/>
        <w:autoSpaceDN w:val="0"/>
        <w:adjustRightInd w:val="0"/>
        <w:jc w:val="both"/>
        <w:rPr>
          <w:rFonts w:ascii="Calibri" w:hAnsi="Calibri" w:cs="Baskerville"/>
          <w:color w:val="000000"/>
        </w:rPr>
      </w:pPr>
    </w:p>
    <w:p w:rsidR="00122E74" w:rsidRDefault="00122E74" w:rsidP="00122E74">
      <w:pPr>
        <w:autoSpaceDE w:val="0"/>
        <w:autoSpaceDN w:val="0"/>
        <w:adjustRightInd w:val="0"/>
        <w:jc w:val="center"/>
        <w:rPr>
          <w:rFonts w:ascii="Calibri" w:hAnsi="Calibri" w:cs="Baskerville"/>
          <w:color w:val="000000"/>
          <w:sz w:val="22"/>
          <w:szCs w:val="22"/>
        </w:rPr>
      </w:pPr>
      <w:r>
        <w:rPr>
          <w:rFonts w:ascii="Calibri" w:hAnsi="Calibri" w:cs="Baskerville"/>
          <w:color w:val="000000"/>
          <w:sz w:val="22"/>
          <w:szCs w:val="22"/>
        </w:rPr>
        <w:t xml:space="preserve">PARTENARIAT </w:t>
      </w:r>
    </w:p>
    <w:p w:rsidR="00122E74" w:rsidRDefault="00122E74" w:rsidP="00122E74">
      <w:pPr>
        <w:autoSpaceDE w:val="0"/>
        <w:autoSpaceDN w:val="0"/>
        <w:adjustRightInd w:val="0"/>
        <w:jc w:val="center"/>
        <w:rPr>
          <w:rFonts w:ascii="Calibri" w:hAnsi="Calibri" w:cs="Baskerville"/>
          <w:color w:val="000000"/>
          <w:sz w:val="22"/>
          <w:szCs w:val="22"/>
        </w:rPr>
      </w:pPr>
      <w:r>
        <w:rPr>
          <w:rFonts w:ascii="Calibri" w:hAnsi="Calibri" w:cs="Baskerville"/>
          <w:color w:val="000000"/>
          <w:sz w:val="22"/>
          <w:szCs w:val="22"/>
        </w:rPr>
        <w:t xml:space="preserve">INSTITUT </w:t>
      </w:r>
      <w:r>
        <w:rPr>
          <w:rFonts w:ascii="Calibri" w:hAnsi="Calibri" w:cs="Baskerville"/>
          <w:i/>
          <w:color w:val="000000"/>
          <w:sz w:val="22"/>
          <w:szCs w:val="22"/>
        </w:rPr>
        <w:t>ART</w:t>
      </w:r>
      <w:r>
        <w:rPr>
          <w:rFonts w:ascii="Calibri" w:hAnsi="Calibri" w:cs="Baskerville"/>
          <w:color w:val="000000"/>
          <w:sz w:val="22"/>
          <w:szCs w:val="22"/>
        </w:rPr>
        <w:t xml:space="preserve"> &amp; DROIT / CENTRE DE FORMATION PERMANENTE DE L’UNIVERSITE PARIS II</w:t>
      </w:r>
    </w:p>
    <w:p w:rsidR="00122E74" w:rsidRDefault="00122E74" w:rsidP="00122E74">
      <w:pPr>
        <w:autoSpaceDE w:val="0"/>
        <w:autoSpaceDN w:val="0"/>
        <w:adjustRightInd w:val="0"/>
        <w:jc w:val="both"/>
        <w:rPr>
          <w:rFonts w:ascii="Calibri" w:hAnsi="Calibri" w:cs="Baskerville"/>
          <w:color w:val="000000"/>
          <w:sz w:val="22"/>
          <w:szCs w:val="22"/>
        </w:rPr>
      </w:pPr>
    </w:p>
    <w:p w:rsidR="00122E74" w:rsidRDefault="00122E74" w:rsidP="00122E74">
      <w:pPr>
        <w:autoSpaceDE w:val="0"/>
        <w:autoSpaceDN w:val="0"/>
        <w:adjustRightInd w:val="0"/>
        <w:jc w:val="center"/>
        <w:rPr>
          <w:rFonts w:ascii="Calibri" w:hAnsi="Calibri" w:cs="Baskerville"/>
          <w:color w:val="000000"/>
        </w:rPr>
      </w:pPr>
      <w:r>
        <w:rPr>
          <w:rFonts w:ascii="Calibri" w:hAnsi="Calibri" w:cs="Baskerville"/>
          <w:color w:val="000000"/>
        </w:rPr>
        <w:t>PROGRAMME 2018/2019</w:t>
      </w:r>
    </w:p>
    <w:p w:rsidR="00122E74" w:rsidRDefault="00122E74" w:rsidP="00122E74">
      <w:pPr>
        <w:autoSpaceDE w:val="0"/>
        <w:autoSpaceDN w:val="0"/>
        <w:adjustRightInd w:val="0"/>
        <w:jc w:val="center"/>
        <w:rPr>
          <w:rFonts w:ascii="Calibri" w:hAnsi="Calibri" w:cs="Baskerville"/>
          <w:color w:val="000000"/>
        </w:rPr>
      </w:pPr>
    </w:p>
    <w:p w:rsidR="00122E74" w:rsidRDefault="00122E74" w:rsidP="00122E74">
      <w:pPr>
        <w:autoSpaceDE w:val="0"/>
        <w:autoSpaceDN w:val="0"/>
        <w:adjustRightInd w:val="0"/>
        <w:jc w:val="center"/>
        <w:rPr>
          <w:rFonts w:ascii="Calibri" w:hAnsi="Calibri" w:cs="Baskerville"/>
          <w:color w:val="000000"/>
        </w:rPr>
      </w:pPr>
      <w:r>
        <w:rPr>
          <w:rFonts w:ascii="Calibri" w:hAnsi="Calibri" w:cs="Baskerville"/>
          <w:color w:val="000000"/>
        </w:rPr>
        <w:t>Sous la codirection de :</w:t>
      </w:r>
    </w:p>
    <w:p w:rsidR="00122E74" w:rsidRDefault="00122E74" w:rsidP="00122E74">
      <w:pPr>
        <w:autoSpaceDE w:val="0"/>
        <w:autoSpaceDN w:val="0"/>
        <w:adjustRightInd w:val="0"/>
        <w:jc w:val="center"/>
        <w:rPr>
          <w:rFonts w:ascii="Calibri" w:hAnsi="Calibri" w:cs="Baskerville"/>
          <w:color w:val="000000"/>
        </w:rPr>
      </w:pPr>
    </w:p>
    <w:p w:rsidR="00122E74" w:rsidRDefault="00122E74" w:rsidP="00122E74">
      <w:pPr>
        <w:autoSpaceDE w:val="0"/>
        <w:autoSpaceDN w:val="0"/>
        <w:adjustRightInd w:val="0"/>
        <w:rPr>
          <w:rFonts w:ascii="Calibri" w:hAnsi="Calibri" w:cs="Baskerville"/>
          <w:color w:val="000000"/>
        </w:rPr>
      </w:pPr>
      <w:r>
        <w:rPr>
          <w:rFonts w:ascii="Calibri" w:hAnsi="Calibri" w:cs="Baskerville"/>
          <w:color w:val="000000"/>
        </w:rPr>
        <w:t xml:space="preserve">Gérard </w:t>
      </w:r>
      <w:proofErr w:type="spellStart"/>
      <w:r>
        <w:rPr>
          <w:rFonts w:ascii="Calibri" w:hAnsi="Calibri" w:cs="Baskerville"/>
          <w:color w:val="000000"/>
        </w:rPr>
        <w:t>Sousi</w:t>
      </w:r>
      <w:proofErr w:type="spellEnd"/>
      <w:r>
        <w:rPr>
          <w:rFonts w:ascii="Calibri" w:hAnsi="Calibri" w:cs="Baskerville"/>
          <w:color w:val="000000"/>
        </w:rPr>
        <w:t>, Président de l’Institut Art &amp; Droit, ancien Vice- président de l’Université Jean Moulin Lyon 3 et d’Agnès Flambard, administrateur de l’Institut Art et Droit.</w:t>
      </w:r>
    </w:p>
    <w:p w:rsidR="00122E74" w:rsidRDefault="00122E74" w:rsidP="00122E74">
      <w:pPr>
        <w:autoSpaceDE w:val="0"/>
        <w:autoSpaceDN w:val="0"/>
        <w:adjustRightInd w:val="0"/>
        <w:rPr>
          <w:rFonts w:ascii="Baskerville" w:hAnsi="Baskerville" w:cs="Baskerville"/>
          <w:color w:val="FF0000"/>
        </w:rPr>
      </w:pPr>
    </w:p>
    <w:p w:rsidR="00122E74" w:rsidRPr="00814E0F" w:rsidRDefault="00122E74" w:rsidP="00122E74">
      <w:pPr>
        <w:autoSpaceDE w:val="0"/>
        <w:autoSpaceDN w:val="0"/>
        <w:adjustRightInd w:val="0"/>
        <w:rPr>
          <w:rFonts w:ascii="Baskerville" w:hAnsi="Baskerville" w:cs="Baskerville"/>
        </w:rPr>
      </w:pPr>
      <w:r w:rsidRPr="00814E0F">
        <w:rPr>
          <w:rFonts w:ascii="Baskerville" w:hAnsi="Baskerville" w:cs="Baskerville"/>
          <w:color w:val="FF0000"/>
        </w:rPr>
        <w:t xml:space="preserve">Jeudi 8 novembre </w:t>
      </w:r>
    </w:p>
    <w:p w:rsidR="00122E74" w:rsidRPr="00814E0F" w:rsidRDefault="00122E74" w:rsidP="00122E74">
      <w:pPr>
        <w:autoSpaceDE w:val="0"/>
        <w:autoSpaceDN w:val="0"/>
        <w:adjustRightInd w:val="0"/>
        <w:rPr>
          <w:rFonts w:ascii="Baskerville" w:hAnsi="Baskerville" w:cs="Baskerville"/>
        </w:rPr>
      </w:pPr>
      <w:r w:rsidRPr="00814E0F">
        <w:rPr>
          <w:rFonts w:ascii="Baskerville" w:hAnsi="Baskerville" w:cs="Baskerville"/>
        </w:rPr>
        <w:t xml:space="preserve">Les particuliers et la fiscalité du marché de l’art (acheter, conserver, vendre) </w:t>
      </w:r>
    </w:p>
    <w:p w:rsidR="00122E74" w:rsidRPr="00814E0F" w:rsidRDefault="00122E74" w:rsidP="00122E74">
      <w:pPr>
        <w:autoSpaceDE w:val="0"/>
        <w:autoSpaceDN w:val="0"/>
        <w:adjustRightInd w:val="0"/>
        <w:rPr>
          <w:rFonts w:ascii="Baskerville-Italic" w:hAnsi="Baskerville-Italic" w:cs="Baskerville-Italic"/>
          <w:i/>
          <w:iCs/>
          <w:color w:val="FF0000"/>
        </w:rPr>
      </w:pPr>
      <w:r w:rsidRPr="00814E0F">
        <w:rPr>
          <w:rFonts w:ascii="Baskerville-Italic" w:hAnsi="Baskerville-Italic" w:cs="Baskerville-Italic"/>
          <w:i/>
          <w:iCs/>
          <w:color w:val="0000FF"/>
        </w:rPr>
        <w:t xml:space="preserve">Par Jacques </w:t>
      </w:r>
      <w:proofErr w:type="spellStart"/>
      <w:r w:rsidRPr="00814E0F">
        <w:rPr>
          <w:rFonts w:ascii="Baskerville-Italic" w:hAnsi="Baskerville-Italic" w:cs="Baskerville-Italic"/>
          <w:i/>
          <w:iCs/>
          <w:color w:val="0000FF"/>
        </w:rPr>
        <w:t>Fingerhut</w:t>
      </w:r>
      <w:proofErr w:type="spellEnd"/>
      <w:r w:rsidRPr="00814E0F">
        <w:rPr>
          <w:rFonts w:ascii="Baskerville-Italic" w:hAnsi="Baskerville-Italic" w:cs="Baskerville-Italic"/>
          <w:i/>
          <w:iCs/>
          <w:color w:val="0000FF"/>
        </w:rPr>
        <w:t xml:space="preserve">, Avocat, Docteur en droit, Membre de l’Institut Art &amp; Droit </w:t>
      </w:r>
    </w:p>
    <w:p w:rsidR="00122E74" w:rsidRPr="00814E0F" w:rsidRDefault="00122E74" w:rsidP="00122E74">
      <w:pPr>
        <w:autoSpaceDE w:val="0"/>
        <w:autoSpaceDN w:val="0"/>
        <w:adjustRightInd w:val="0"/>
        <w:rPr>
          <w:rFonts w:ascii="Baskerville" w:hAnsi="Baskerville" w:cs="Baskerville"/>
          <w:color w:val="FF0000"/>
        </w:rPr>
      </w:pPr>
    </w:p>
    <w:p w:rsidR="00122E74" w:rsidRPr="00814E0F" w:rsidRDefault="00122E74" w:rsidP="00122E74">
      <w:pPr>
        <w:rPr>
          <w:rFonts w:ascii="Baskerville" w:hAnsi="Baskerville" w:cs="Baskerville"/>
        </w:rPr>
      </w:pPr>
      <w:r w:rsidRPr="00814E0F">
        <w:rPr>
          <w:rFonts w:ascii="Baskerville" w:hAnsi="Baskerville" w:cs="Baskerville"/>
          <w:color w:val="FF0000"/>
        </w:rPr>
        <w:t>Jeudi 15 novembre</w:t>
      </w:r>
    </w:p>
    <w:p w:rsidR="00122E74" w:rsidRPr="00814E0F" w:rsidRDefault="00122E74" w:rsidP="00122E74">
      <w:pPr>
        <w:rPr>
          <w:rFonts w:ascii="Baskerville-Italic" w:hAnsi="Baskerville-Italic" w:cs="Baskerville-Italic"/>
          <w:iCs/>
          <w:color w:val="FFC000"/>
        </w:rPr>
      </w:pPr>
      <w:r w:rsidRPr="00814E0F">
        <w:rPr>
          <w:rFonts w:ascii="Baskerville" w:hAnsi="Baskerville" w:cs="Baskerville"/>
        </w:rPr>
        <w:t xml:space="preserve">Les particuliers et la fiscalité du marché de l'art (statut fiscal et modes d’intervention, transmission et dation en paiement)  </w:t>
      </w:r>
    </w:p>
    <w:p w:rsidR="00122E74" w:rsidRPr="00814E0F" w:rsidRDefault="00122E74" w:rsidP="00122E74">
      <w:pPr>
        <w:autoSpaceDE w:val="0"/>
        <w:autoSpaceDN w:val="0"/>
        <w:adjustRightInd w:val="0"/>
        <w:rPr>
          <w:rFonts w:ascii="Baskerville-Italic" w:hAnsi="Baskerville-Italic" w:cs="Baskerville-Italic"/>
          <w:i/>
          <w:iCs/>
          <w:color w:val="FF0000"/>
        </w:rPr>
      </w:pPr>
      <w:r w:rsidRPr="00814E0F">
        <w:rPr>
          <w:rFonts w:ascii="Baskerville-Italic" w:hAnsi="Baskerville-Italic" w:cs="Baskerville-Italic"/>
          <w:i/>
          <w:iCs/>
          <w:color w:val="0000FF"/>
        </w:rPr>
        <w:t xml:space="preserve">Par Jacques </w:t>
      </w:r>
      <w:proofErr w:type="spellStart"/>
      <w:r w:rsidRPr="00814E0F">
        <w:rPr>
          <w:rFonts w:ascii="Baskerville-Italic" w:hAnsi="Baskerville-Italic" w:cs="Baskerville-Italic"/>
          <w:i/>
          <w:iCs/>
          <w:color w:val="0000FF"/>
        </w:rPr>
        <w:t>Fingerhut</w:t>
      </w:r>
      <w:proofErr w:type="spellEnd"/>
      <w:r w:rsidRPr="00814E0F">
        <w:rPr>
          <w:rFonts w:ascii="Baskerville-Italic" w:hAnsi="Baskerville-Italic" w:cs="Baskerville-Italic"/>
          <w:i/>
          <w:iCs/>
          <w:color w:val="0000FF"/>
        </w:rPr>
        <w:t xml:space="preserve">, Avocat, Docteur en droit, Membre de l’Institut Art &amp; Droit </w:t>
      </w:r>
    </w:p>
    <w:p w:rsidR="00122E74" w:rsidRPr="00814E0F" w:rsidRDefault="00122E74" w:rsidP="00122E74">
      <w:pPr>
        <w:autoSpaceDE w:val="0"/>
        <w:autoSpaceDN w:val="0"/>
        <w:adjustRightInd w:val="0"/>
        <w:rPr>
          <w:rFonts w:ascii="Baskerville" w:hAnsi="Baskerville" w:cs="Baskerville"/>
          <w:color w:val="FF0000"/>
        </w:rPr>
      </w:pPr>
    </w:p>
    <w:p w:rsidR="00122E74" w:rsidRPr="00814E0F" w:rsidRDefault="00122E74" w:rsidP="00122E74">
      <w:pPr>
        <w:autoSpaceDE w:val="0"/>
        <w:autoSpaceDN w:val="0"/>
        <w:adjustRightInd w:val="0"/>
        <w:rPr>
          <w:rFonts w:ascii="Baskerville" w:hAnsi="Baskerville" w:cs="Baskerville"/>
          <w:color w:val="FF0000"/>
        </w:rPr>
      </w:pPr>
      <w:r w:rsidRPr="00814E0F">
        <w:rPr>
          <w:rFonts w:ascii="Baskerville" w:hAnsi="Baskerville" w:cs="Baskerville"/>
          <w:color w:val="FF0000"/>
        </w:rPr>
        <w:t>Jeudi 22 novembre</w:t>
      </w:r>
    </w:p>
    <w:p w:rsidR="00122E74" w:rsidRPr="00814E0F" w:rsidRDefault="00122E74" w:rsidP="00122E74">
      <w:pPr>
        <w:autoSpaceDE w:val="0"/>
        <w:autoSpaceDN w:val="0"/>
        <w:adjustRightInd w:val="0"/>
        <w:rPr>
          <w:rFonts w:ascii="Baskerville" w:hAnsi="Baskerville" w:cs="Baskerville"/>
          <w:color w:val="000000"/>
        </w:rPr>
      </w:pPr>
      <w:r w:rsidRPr="00814E0F">
        <w:rPr>
          <w:rFonts w:ascii="Baskerville" w:hAnsi="Baskerville" w:cs="Baskerville"/>
        </w:rPr>
        <w:t>Le mécénat des particuliers et des entreprises</w:t>
      </w:r>
      <w:r w:rsidRPr="00814E0F">
        <w:rPr>
          <w:rFonts w:ascii="Baskerville" w:hAnsi="Baskerville" w:cs="Baskerville"/>
          <w:color w:val="000000"/>
        </w:rPr>
        <w:t xml:space="preserve"> </w:t>
      </w:r>
    </w:p>
    <w:p w:rsidR="00122E74" w:rsidRPr="00814E0F" w:rsidRDefault="00122E74" w:rsidP="00122E74">
      <w:pPr>
        <w:autoSpaceDE w:val="0"/>
        <w:autoSpaceDN w:val="0"/>
        <w:adjustRightInd w:val="0"/>
        <w:rPr>
          <w:rFonts w:ascii="Baskerville-Italic" w:hAnsi="Baskerville-Italic" w:cs="Baskerville-Italic"/>
          <w:i/>
          <w:iCs/>
          <w:color w:val="FF0000"/>
        </w:rPr>
      </w:pPr>
      <w:r w:rsidRPr="00814E0F">
        <w:rPr>
          <w:rFonts w:ascii="Baskerville-Italic" w:hAnsi="Baskerville-Italic" w:cs="Baskerville-Italic"/>
          <w:i/>
          <w:iCs/>
          <w:color w:val="0000FF"/>
        </w:rPr>
        <w:t xml:space="preserve">Par Jacques </w:t>
      </w:r>
      <w:proofErr w:type="spellStart"/>
      <w:r w:rsidRPr="00814E0F">
        <w:rPr>
          <w:rFonts w:ascii="Baskerville-Italic" w:hAnsi="Baskerville-Italic" w:cs="Baskerville-Italic"/>
          <w:i/>
          <w:iCs/>
          <w:color w:val="0000FF"/>
        </w:rPr>
        <w:t>Fingerhut</w:t>
      </w:r>
      <w:proofErr w:type="spellEnd"/>
      <w:r w:rsidRPr="00814E0F">
        <w:rPr>
          <w:rFonts w:ascii="Baskerville-Italic" w:hAnsi="Baskerville-Italic" w:cs="Baskerville-Italic"/>
          <w:i/>
          <w:iCs/>
          <w:color w:val="0000FF"/>
        </w:rPr>
        <w:t xml:space="preserve">, Avocat, Docteur en droit, Membre de l’Institut Art &amp; Droit </w:t>
      </w:r>
    </w:p>
    <w:p w:rsidR="00122E74" w:rsidRPr="00814E0F" w:rsidRDefault="00122E74" w:rsidP="00122E74">
      <w:pPr>
        <w:autoSpaceDE w:val="0"/>
        <w:autoSpaceDN w:val="0"/>
        <w:adjustRightInd w:val="0"/>
        <w:rPr>
          <w:rFonts w:ascii="Baskerville-Italic" w:hAnsi="Baskerville-Italic" w:cs="Baskerville-Italic"/>
          <w:i/>
          <w:iCs/>
          <w:color w:val="FFC000"/>
        </w:rPr>
      </w:pPr>
    </w:p>
    <w:p w:rsidR="00122E74" w:rsidRPr="00814E0F" w:rsidRDefault="00122E74" w:rsidP="00122E74">
      <w:pPr>
        <w:autoSpaceDE w:val="0"/>
        <w:autoSpaceDN w:val="0"/>
        <w:adjustRightInd w:val="0"/>
        <w:rPr>
          <w:rFonts w:ascii="Baskerville" w:hAnsi="Baskerville" w:cs="Baskerville"/>
        </w:rPr>
      </w:pPr>
      <w:r w:rsidRPr="00814E0F">
        <w:rPr>
          <w:rFonts w:ascii="Baskerville" w:hAnsi="Baskerville" w:cs="Baskerville"/>
          <w:color w:val="FF0000"/>
        </w:rPr>
        <w:t xml:space="preserve">Jeudi 29 novembre </w:t>
      </w:r>
    </w:p>
    <w:p w:rsidR="00122E74" w:rsidRPr="00814E0F" w:rsidRDefault="00122E74" w:rsidP="00122E74">
      <w:pPr>
        <w:autoSpaceDE w:val="0"/>
        <w:autoSpaceDN w:val="0"/>
        <w:adjustRightInd w:val="0"/>
        <w:rPr>
          <w:rFonts w:ascii="Baskerville" w:hAnsi="Baskerville" w:cs="Baskerville"/>
        </w:rPr>
      </w:pPr>
      <w:r w:rsidRPr="00814E0F">
        <w:rPr>
          <w:rFonts w:ascii="Baskerville" w:hAnsi="Baskerville" w:cs="Baskerville"/>
        </w:rPr>
        <w:t xml:space="preserve">Les professionnels et la fiscalité du marché de l'art  </w:t>
      </w:r>
    </w:p>
    <w:p w:rsidR="00122E74" w:rsidRPr="00814E0F" w:rsidRDefault="00122E74" w:rsidP="00122E74">
      <w:pPr>
        <w:autoSpaceDE w:val="0"/>
        <w:autoSpaceDN w:val="0"/>
        <w:adjustRightInd w:val="0"/>
        <w:rPr>
          <w:rFonts w:ascii="Baskerville-Italic" w:hAnsi="Baskerville-Italic" w:cs="Baskerville-Italic"/>
          <w:i/>
          <w:iCs/>
          <w:color w:val="FF0000"/>
        </w:rPr>
      </w:pPr>
      <w:r w:rsidRPr="00814E0F">
        <w:rPr>
          <w:rFonts w:ascii="Baskerville-Italic" w:hAnsi="Baskerville-Italic" w:cs="Baskerville-Italic"/>
          <w:i/>
          <w:iCs/>
          <w:color w:val="0000FF"/>
        </w:rPr>
        <w:t xml:space="preserve">Par Jacques </w:t>
      </w:r>
      <w:proofErr w:type="spellStart"/>
      <w:r w:rsidRPr="00814E0F">
        <w:rPr>
          <w:rFonts w:ascii="Baskerville-Italic" w:hAnsi="Baskerville-Italic" w:cs="Baskerville-Italic"/>
          <w:i/>
          <w:iCs/>
          <w:color w:val="0000FF"/>
        </w:rPr>
        <w:t>Fingerhut</w:t>
      </w:r>
      <w:proofErr w:type="spellEnd"/>
      <w:r w:rsidRPr="00814E0F">
        <w:rPr>
          <w:rFonts w:ascii="Baskerville-Italic" w:hAnsi="Baskerville-Italic" w:cs="Baskerville-Italic"/>
          <w:i/>
          <w:iCs/>
          <w:color w:val="0000FF"/>
        </w:rPr>
        <w:t>, Avocat, Docteur en droit, Membre de l’Institut Art &amp; Droit</w:t>
      </w:r>
      <w:r w:rsidRPr="00814E0F">
        <w:rPr>
          <w:rFonts w:ascii="Baskerville-Italic" w:hAnsi="Baskerville-Italic" w:cs="Baskerville-Italic"/>
          <w:i/>
          <w:iCs/>
          <w:color w:val="FF0000"/>
        </w:rPr>
        <w:t xml:space="preserve"> </w:t>
      </w:r>
    </w:p>
    <w:p w:rsidR="00122E74" w:rsidRDefault="00122E74" w:rsidP="00122E74">
      <w:pPr>
        <w:rPr>
          <w:rFonts w:ascii="Baskerville" w:hAnsi="Baskerville" w:cs="Baskerville"/>
        </w:rPr>
      </w:pPr>
    </w:p>
    <w:p w:rsidR="00122E74" w:rsidRDefault="00122E74" w:rsidP="00122E74">
      <w:pPr>
        <w:autoSpaceDE w:val="0"/>
        <w:autoSpaceDN w:val="0"/>
        <w:adjustRightInd w:val="0"/>
        <w:rPr>
          <w:rFonts w:ascii="Baskerville" w:hAnsi="Baskerville" w:cs="Baskerville"/>
          <w:color w:val="FF0000"/>
        </w:rPr>
      </w:pPr>
      <w:r>
        <w:rPr>
          <w:rFonts w:ascii="Baskerville" w:hAnsi="Baskerville" w:cs="Baskerville"/>
          <w:color w:val="FF0000"/>
        </w:rPr>
        <w:t xml:space="preserve">Jeudi 6 décembre </w:t>
      </w:r>
    </w:p>
    <w:p w:rsidR="00122E74" w:rsidRPr="00D54BDB" w:rsidRDefault="00122E74" w:rsidP="00122E74">
      <w:pPr>
        <w:autoSpaceDE w:val="0"/>
        <w:autoSpaceDN w:val="0"/>
        <w:adjustRightInd w:val="0"/>
        <w:rPr>
          <w:rFonts w:ascii="Baskerville" w:hAnsi="Baskerville" w:cs="Baskerville"/>
        </w:rPr>
      </w:pPr>
      <w:r w:rsidRPr="00D54BDB">
        <w:rPr>
          <w:rFonts w:ascii="Baskerville" w:hAnsi="Baskerville" w:cs="Baskerville"/>
        </w:rPr>
        <w:t>Droit d’auteur applicable aux arts plastiques et au marché de l’art (première partie)</w:t>
      </w:r>
    </w:p>
    <w:p w:rsidR="00122E74" w:rsidRPr="00D54BDB" w:rsidRDefault="00122E74" w:rsidP="00122E74">
      <w:pPr>
        <w:autoSpaceDE w:val="0"/>
        <w:autoSpaceDN w:val="0"/>
        <w:adjustRightInd w:val="0"/>
        <w:rPr>
          <w:rFonts w:ascii="Baskerville-Italic" w:hAnsi="Baskerville-Italic" w:cs="Baskerville-Italic"/>
          <w:i/>
          <w:iCs/>
          <w:color w:val="FF0000"/>
        </w:rPr>
      </w:pPr>
      <w:r w:rsidRPr="00D54BDB">
        <w:rPr>
          <w:rFonts w:ascii="Baskerville-Italic" w:hAnsi="Baskerville-Italic" w:cs="Baskerville-Italic"/>
          <w:i/>
          <w:iCs/>
          <w:color w:val="0000FF"/>
        </w:rPr>
        <w:t xml:space="preserve">Par Jean </w:t>
      </w:r>
      <w:proofErr w:type="spellStart"/>
      <w:r w:rsidRPr="00D54BDB">
        <w:rPr>
          <w:rFonts w:ascii="Baskerville-Italic" w:hAnsi="Baskerville-Italic" w:cs="Baskerville-Italic"/>
          <w:i/>
          <w:iCs/>
          <w:color w:val="0000FF"/>
        </w:rPr>
        <w:t>Aittouares</w:t>
      </w:r>
      <w:proofErr w:type="spellEnd"/>
      <w:r w:rsidRPr="00D54BDB">
        <w:rPr>
          <w:rFonts w:ascii="Baskerville-Italic" w:hAnsi="Baskerville-Italic" w:cs="Baskerville-Italic"/>
          <w:i/>
          <w:iCs/>
          <w:color w:val="0000FF"/>
        </w:rPr>
        <w:t xml:space="preserve">, Avocat au Barreau de Paris, Membre de l’Institut Art &amp; Droit </w:t>
      </w:r>
    </w:p>
    <w:p w:rsidR="00122E74" w:rsidRDefault="00122E74" w:rsidP="00122E74">
      <w:pPr>
        <w:rPr>
          <w:color w:val="FFC000"/>
        </w:rPr>
      </w:pPr>
    </w:p>
    <w:p w:rsidR="00122E74" w:rsidRDefault="00122E74" w:rsidP="00122E74">
      <w:pPr>
        <w:autoSpaceDE w:val="0"/>
        <w:autoSpaceDN w:val="0"/>
        <w:adjustRightInd w:val="0"/>
        <w:rPr>
          <w:rFonts w:ascii="Baskerville" w:hAnsi="Baskerville" w:cs="Baskerville"/>
          <w:color w:val="FF0000"/>
        </w:rPr>
      </w:pPr>
      <w:r>
        <w:rPr>
          <w:rFonts w:ascii="Baskerville" w:hAnsi="Baskerville" w:cs="Baskerville"/>
          <w:color w:val="FF0000"/>
        </w:rPr>
        <w:t>Jeudi  13 décembre</w:t>
      </w:r>
    </w:p>
    <w:p w:rsidR="00122E74" w:rsidRPr="00D54BDB" w:rsidRDefault="00122E74" w:rsidP="00122E74">
      <w:pPr>
        <w:autoSpaceDE w:val="0"/>
        <w:autoSpaceDN w:val="0"/>
        <w:adjustRightInd w:val="0"/>
        <w:rPr>
          <w:rFonts w:ascii="Baskerville" w:hAnsi="Baskerville" w:cs="Baskerville"/>
        </w:rPr>
      </w:pPr>
      <w:r w:rsidRPr="00D54BDB">
        <w:rPr>
          <w:rFonts w:ascii="Baskerville" w:hAnsi="Baskerville" w:cs="Baskerville"/>
        </w:rPr>
        <w:t>Droit d’auteur applicable aux arts plastiques et au marché de l’art (seconde partie)</w:t>
      </w:r>
    </w:p>
    <w:p w:rsidR="00122E74" w:rsidRPr="00D54BDB" w:rsidRDefault="00122E74" w:rsidP="00122E74">
      <w:pPr>
        <w:autoSpaceDE w:val="0"/>
        <w:autoSpaceDN w:val="0"/>
        <w:adjustRightInd w:val="0"/>
        <w:rPr>
          <w:rFonts w:ascii="Baskerville-Italic" w:hAnsi="Baskerville-Italic" w:cs="Baskerville-Italic"/>
          <w:i/>
          <w:iCs/>
          <w:color w:val="FF0000"/>
        </w:rPr>
      </w:pPr>
      <w:r w:rsidRPr="00D54BDB">
        <w:rPr>
          <w:rFonts w:ascii="Baskerville-Italic" w:hAnsi="Baskerville-Italic" w:cs="Baskerville-Italic"/>
          <w:i/>
          <w:iCs/>
          <w:color w:val="0000FF"/>
        </w:rPr>
        <w:t xml:space="preserve">Par Jean </w:t>
      </w:r>
      <w:proofErr w:type="spellStart"/>
      <w:r w:rsidRPr="00D54BDB">
        <w:rPr>
          <w:rFonts w:ascii="Baskerville-Italic" w:hAnsi="Baskerville-Italic" w:cs="Baskerville-Italic"/>
          <w:i/>
          <w:iCs/>
          <w:color w:val="0000FF"/>
        </w:rPr>
        <w:t>Aittouares</w:t>
      </w:r>
      <w:proofErr w:type="spellEnd"/>
      <w:r w:rsidRPr="00D54BDB">
        <w:rPr>
          <w:rFonts w:ascii="Baskerville-Italic" w:hAnsi="Baskerville-Italic" w:cs="Baskerville-Italic"/>
          <w:i/>
          <w:iCs/>
          <w:color w:val="0000FF"/>
        </w:rPr>
        <w:t xml:space="preserve">, Avocat au Barreau de Paris, Membre de l’Institut Art &amp; Droit </w:t>
      </w:r>
    </w:p>
    <w:p w:rsidR="00122E74" w:rsidRDefault="00122E74" w:rsidP="00122E74">
      <w:pPr>
        <w:autoSpaceDE w:val="0"/>
        <w:autoSpaceDN w:val="0"/>
        <w:adjustRightInd w:val="0"/>
        <w:rPr>
          <w:rFonts w:ascii="Baskerville" w:hAnsi="Baskerville" w:cs="Baskerville"/>
          <w:color w:val="FFC000"/>
        </w:rPr>
      </w:pPr>
    </w:p>
    <w:p w:rsidR="00122E74" w:rsidRDefault="00122E74" w:rsidP="00122E74">
      <w:pPr>
        <w:autoSpaceDE w:val="0"/>
        <w:autoSpaceDN w:val="0"/>
        <w:adjustRightInd w:val="0"/>
        <w:rPr>
          <w:rFonts w:ascii="Baskerville" w:hAnsi="Baskerville" w:cs="Baskerville"/>
          <w:color w:val="FF0000"/>
        </w:rPr>
      </w:pPr>
      <w:r>
        <w:rPr>
          <w:rFonts w:ascii="Baskerville" w:hAnsi="Baskerville" w:cs="Baskerville"/>
          <w:color w:val="FF0000"/>
        </w:rPr>
        <w:t>Jeudi 20 décembre</w:t>
      </w:r>
    </w:p>
    <w:p w:rsidR="00122E74" w:rsidRPr="00814E0F" w:rsidRDefault="00122E74" w:rsidP="00122E74">
      <w:pPr>
        <w:autoSpaceDE w:val="0"/>
        <w:autoSpaceDN w:val="0"/>
        <w:adjustRightInd w:val="0"/>
        <w:rPr>
          <w:rFonts w:ascii="Baskerville-Italic" w:hAnsi="Baskerville-Italic" w:cs="Baskerville-Italic"/>
          <w:i/>
          <w:iCs/>
          <w:color w:val="0000FF"/>
        </w:rPr>
      </w:pPr>
      <w:r>
        <w:rPr>
          <w:rFonts w:ascii="Baskerville" w:hAnsi="Baskerville" w:cs="Baskerville"/>
        </w:rPr>
        <w:t>Les ventes volontaires de meubles aux enchères publiques</w:t>
      </w:r>
      <w:r w:rsidR="005E62A5">
        <w:rPr>
          <w:rFonts w:ascii="Baskerville" w:hAnsi="Baskerville" w:cs="Baskerville"/>
        </w:rPr>
        <w:t xml:space="preserve"> (première partie)</w:t>
      </w:r>
    </w:p>
    <w:p w:rsidR="00122E74" w:rsidRPr="00814E0F" w:rsidRDefault="00122E74" w:rsidP="00122E74">
      <w:pPr>
        <w:autoSpaceDE w:val="0"/>
        <w:autoSpaceDN w:val="0"/>
        <w:adjustRightInd w:val="0"/>
        <w:rPr>
          <w:rFonts w:ascii="Baskerville-Italic" w:hAnsi="Baskerville-Italic" w:cs="Baskerville-Italic"/>
          <w:i/>
          <w:iCs/>
          <w:color w:val="FF0000"/>
        </w:rPr>
      </w:pPr>
      <w:r w:rsidRPr="00814E0F">
        <w:rPr>
          <w:rFonts w:ascii="Baskerville-Italic" w:hAnsi="Baskerville-Italic" w:cs="Baskerville-Italic"/>
          <w:i/>
          <w:iCs/>
          <w:color w:val="0000FF"/>
        </w:rPr>
        <w:t xml:space="preserve">Par Laurence </w:t>
      </w:r>
      <w:proofErr w:type="spellStart"/>
      <w:r w:rsidRPr="00814E0F">
        <w:rPr>
          <w:rFonts w:ascii="Baskerville-Italic" w:hAnsi="Baskerville-Italic" w:cs="Baskerville-Italic"/>
          <w:i/>
          <w:iCs/>
          <w:color w:val="0000FF"/>
        </w:rPr>
        <w:t>Mauger</w:t>
      </w:r>
      <w:proofErr w:type="spellEnd"/>
      <w:r w:rsidRPr="00814E0F">
        <w:rPr>
          <w:rFonts w:ascii="Baskerville-Italic" w:hAnsi="Baskerville-Italic" w:cs="Baskerville-Italic"/>
          <w:i/>
          <w:iCs/>
          <w:color w:val="0000FF"/>
        </w:rPr>
        <w:t xml:space="preserve"> </w:t>
      </w:r>
      <w:proofErr w:type="spellStart"/>
      <w:r w:rsidRPr="00814E0F">
        <w:rPr>
          <w:rFonts w:ascii="Baskerville-Italic" w:hAnsi="Baskerville-Italic" w:cs="Baskerville-Italic"/>
          <w:i/>
          <w:iCs/>
          <w:color w:val="0000FF"/>
        </w:rPr>
        <w:t>Vielpeau</w:t>
      </w:r>
      <w:proofErr w:type="spellEnd"/>
      <w:r w:rsidRPr="00814E0F">
        <w:rPr>
          <w:rFonts w:ascii="Baskerville-Italic" w:hAnsi="Baskerville-Italic" w:cs="Baskerville-Italic"/>
          <w:i/>
          <w:iCs/>
          <w:color w:val="0000FF"/>
        </w:rPr>
        <w:t xml:space="preserve">, Professeur des Universités, Avocat au barreau de Caen, Membre de l’Institut Art &amp; Droit </w:t>
      </w:r>
    </w:p>
    <w:p w:rsidR="00122E74" w:rsidRDefault="00122E74" w:rsidP="00122E74">
      <w:pPr>
        <w:autoSpaceDE w:val="0"/>
        <w:autoSpaceDN w:val="0"/>
        <w:adjustRightInd w:val="0"/>
        <w:rPr>
          <w:rFonts w:ascii="Baskerville" w:hAnsi="Baskerville" w:cs="Baskerville"/>
          <w:color w:val="FFC000"/>
        </w:rPr>
      </w:pPr>
    </w:p>
    <w:p w:rsidR="00122E74" w:rsidRDefault="00122E74" w:rsidP="00122E74">
      <w:pPr>
        <w:autoSpaceDE w:val="0"/>
        <w:autoSpaceDN w:val="0"/>
        <w:adjustRightInd w:val="0"/>
        <w:rPr>
          <w:rFonts w:ascii="Baskerville" w:hAnsi="Baskerville" w:cs="Baskerville"/>
          <w:color w:val="FF0000"/>
        </w:rPr>
      </w:pPr>
      <w:r>
        <w:rPr>
          <w:rFonts w:ascii="Baskerville" w:hAnsi="Baskerville" w:cs="Baskerville"/>
          <w:color w:val="FF0000"/>
        </w:rPr>
        <w:t>Jeudi 10 janvier</w:t>
      </w:r>
    </w:p>
    <w:p w:rsidR="000379F0" w:rsidRPr="000379F0" w:rsidRDefault="000379F0" w:rsidP="000379F0">
      <w:pPr>
        <w:autoSpaceDE w:val="0"/>
        <w:autoSpaceDN w:val="0"/>
        <w:adjustRightInd w:val="0"/>
        <w:rPr>
          <w:rFonts w:ascii="Baskerville" w:hAnsi="Baskerville" w:cs="Baskerville"/>
        </w:rPr>
      </w:pPr>
      <w:r w:rsidRPr="000379F0">
        <w:rPr>
          <w:rFonts w:ascii="Baskerville" w:hAnsi="Baskerville" w:cs="Baskerville"/>
        </w:rPr>
        <w:t>Le droit pénal dans l’art.</w:t>
      </w:r>
    </w:p>
    <w:p w:rsidR="000379F0" w:rsidRPr="000379F0" w:rsidRDefault="000379F0" w:rsidP="000379F0">
      <w:pPr>
        <w:rPr>
          <w:rFonts w:ascii="Baskerville-Italic" w:hAnsi="Baskerville-Italic" w:cs="Baskerville-Italic"/>
          <w:i/>
          <w:iCs/>
          <w:color w:val="0000FF"/>
        </w:rPr>
      </w:pPr>
      <w:r w:rsidRPr="000379F0">
        <w:rPr>
          <w:rFonts w:ascii="Baskerville-Italic" w:hAnsi="Baskerville-Italic" w:cs="Baskerville-Italic"/>
          <w:i/>
          <w:iCs/>
          <w:color w:val="0000FF"/>
        </w:rPr>
        <w:t xml:space="preserve">Par Anne-Sophie </w:t>
      </w:r>
      <w:proofErr w:type="spellStart"/>
      <w:r w:rsidRPr="000379F0">
        <w:rPr>
          <w:rFonts w:ascii="Baskerville-Italic" w:hAnsi="Baskerville-Italic" w:cs="Baskerville-Italic"/>
          <w:i/>
          <w:iCs/>
          <w:color w:val="0000FF"/>
        </w:rPr>
        <w:t>Nardon</w:t>
      </w:r>
      <w:proofErr w:type="spellEnd"/>
      <w:r w:rsidRPr="000379F0">
        <w:rPr>
          <w:rFonts w:ascii="Baskerville-Italic" w:hAnsi="Baskerville-Italic" w:cs="Baskerville-Italic"/>
          <w:i/>
          <w:iCs/>
          <w:color w:val="0000FF"/>
        </w:rPr>
        <w:t>, Avocat au Barreau de Paris, Membre de l’Institut Art &amp; Droit</w:t>
      </w:r>
    </w:p>
    <w:p w:rsidR="00122E74" w:rsidRDefault="00122E74" w:rsidP="00122E74">
      <w:pPr>
        <w:autoSpaceDE w:val="0"/>
        <w:autoSpaceDN w:val="0"/>
        <w:adjustRightInd w:val="0"/>
        <w:rPr>
          <w:rFonts w:ascii="Baskerville-Italic" w:hAnsi="Baskerville-Italic" w:cs="Baskerville-Italic"/>
          <w:iCs/>
          <w:color w:val="FFC000"/>
        </w:rPr>
      </w:pPr>
    </w:p>
    <w:p w:rsidR="00122E74" w:rsidRDefault="00122E74" w:rsidP="00122E74">
      <w:pPr>
        <w:autoSpaceDE w:val="0"/>
        <w:autoSpaceDN w:val="0"/>
        <w:adjustRightInd w:val="0"/>
        <w:rPr>
          <w:rFonts w:ascii="Baskerville" w:hAnsi="Baskerville" w:cs="Baskerville"/>
          <w:color w:val="FF0000"/>
        </w:rPr>
      </w:pPr>
      <w:r>
        <w:rPr>
          <w:rFonts w:ascii="Baskerville" w:hAnsi="Baskerville" w:cs="Baskerville"/>
          <w:color w:val="FF0000"/>
        </w:rPr>
        <w:t>Jeudi 17 janvier</w:t>
      </w:r>
    </w:p>
    <w:p w:rsidR="000379F0" w:rsidRPr="006F1B01" w:rsidRDefault="000379F0" w:rsidP="000379F0">
      <w:pPr>
        <w:autoSpaceDE w:val="0"/>
        <w:autoSpaceDN w:val="0"/>
        <w:adjustRightInd w:val="0"/>
        <w:rPr>
          <w:rFonts w:ascii="Baskerville" w:hAnsi="Baskerville" w:cs="Baskerville"/>
          <w:color w:val="FF0000"/>
        </w:rPr>
      </w:pPr>
      <w:r w:rsidRPr="006F1B01">
        <w:rPr>
          <w:rFonts w:ascii="Baskerville" w:hAnsi="Baskerville" w:cs="Baskerville"/>
        </w:rPr>
        <w:t>La certification des œuvres d'art par les spécialistes : comités d'artistes et auteurs de catalogues raisonnés. Contentieux récurrents</w:t>
      </w:r>
      <w:r w:rsidRPr="006F1B01">
        <w:rPr>
          <w:rFonts w:ascii="Arial" w:hAnsi="Arial" w:cs="Arial"/>
          <w:i/>
          <w:iCs/>
          <w:color w:val="222222"/>
          <w:sz w:val="19"/>
          <w:szCs w:val="19"/>
        </w:rPr>
        <w:t>. </w:t>
      </w:r>
    </w:p>
    <w:p w:rsidR="000379F0" w:rsidRPr="006F1B01" w:rsidRDefault="000379F0" w:rsidP="000379F0">
      <w:pPr>
        <w:autoSpaceDE w:val="0"/>
        <w:autoSpaceDN w:val="0"/>
        <w:adjustRightInd w:val="0"/>
        <w:rPr>
          <w:rFonts w:ascii="Baskerville-Italic" w:hAnsi="Baskerville-Italic" w:cs="Baskerville-Italic"/>
          <w:i/>
          <w:iCs/>
          <w:color w:val="FF0000"/>
        </w:rPr>
      </w:pPr>
      <w:r w:rsidRPr="006F1B01">
        <w:rPr>
          <w:rFonts w:ascii="Baskerville-Italic" w:hAnsi="Baskerville-Italic" w:cs="Baskerville-Italic"/>
          <w:i/>
          <w:iCs/>
          <w:color w:val="0000FF"/>
        </w:rPr>
        <w:t xml:space="preserve">Par Hélène Dupin, Avocat au Barreau de Paris, Membre de l’Institut Art &amp; Droit </w:t>
      </w:r>
    </w:p>
    <w:p w:rsidR="00122E74" w:rsidRDefault="00122E74" w:rsidP="00122E74">
      <w:pPr>
        <w:autoSpaceDE w:val="0"/>
        <w:autoSpaceDN w:val="0"/>
        <w:adjustRightInd w:val="0"/>
        <w:rPr>
          <w:rFonts w:ascii="Baskerville" w:hAnsi="Baskerville" w:cs="Baskerville"/>
          <w:color w:val="FF0000"/>
        </w:rPr>
      </w:pPr>
      <w:r>
        <w:rPr>
          <w:rFonts w:ascii="Baskerville" w:hAnsi="Baskerville" w:cs="Baskerville"/>
          <w:color w:val="FF0000"/>
        </w:rPr>
        <w:lastRenderedPageBreak/>
        <w:t xml:space="preserve">Jeudi 24 janvier </w:t>
      </w:r>
    </w:p>
    <w:p w:rsidR="00122E74" w:rsidRPr="00FA0C06" w:rsidRDefault="00122E74" w:rsidP="00122E74">
      <w:pPr>
        <w:autoSpaceDE w:val="0"/>
        <w:autoSpaceDN w:val="0"/>
        <w:adjustRightInd w:val="0"/>
        <w:rPr>
          <w:rFonts w:ascii="Baskerville" w:hAnsi="Baskerville" w:cs="Baskerville"/>
          <w:color w:val="000000"/>
        </w:rPr>
      </w:pPr>
      <w:r w:rsidRPr="00FA0C06">
        <w:rPr>
          <w:rFonts w:ascii="Baskerville" w:hAnsi="Baskerville" w:cs="Baskerville"/>
          <w:color w:val="000000"/>
        </w:rPr>
        <w:t xml:space="preserve">Successions, libéralités et œuvres d’art </w:t>
      </w:r>
    </w:p>
    <w:p w:rsidR="00122E74" w:rsidRPr="00FA0C06" w:rsidRDefault="00122E74" w:rsidP="00122E74">
      <w:pPr>
        <w:autoSpaceDE w:val="0"/>
        <w:autoSpaceDN w:val="0"/>
        <w:adjustRightInd w:val="0"/>
        <w:rPr>
          <w:rFonts w:ascii="Baskerville-Italic" w:hAnsi="Baskerville-Italic" w:cs="Baskerville-Italic"/>
          <w:i/>
          <w:iCs/>
          <w:color w:val="FF0000"/>
        </w:rPr>
      </w:pPr>
      <w:r w:rsidRPr="00FA0C06">
        <w:rPr>
          <w:rFonts w:ascii="Baskerville-Italic" w:hAnsi="Baskerville-Italic" w:cs="Baskerville-Italic"/>
          <w:i/>
          <w:iCs/>
          <w:color w:val="0000FF"/>
        </w:rPr>
        <w:t xml:space="preserve">Par Jean-François </w:t>
      </w:r>
      <w:proofErr w:type="spellStart"/>
      <w:r w:rsidRPr="00FA0C06">
        <w:rPr>
          <w:rFonts w:ascii="Baskerville-Italic" w:hAnsi="Baskerville-Italic" w:cs="Baskerville-Italic"/>
          <w:i/>
          <w:iCs/>
          <w:color w:val="0000FF"/>
        </w:rPr>
        <w:t>Canat</w:t>
      </w:r>
      <w:proofErr w:type="spellEnd"/>
      <w:r w:rsidRPr="00FA0C06">
        <w:rPr>
          <w:rFonts w:ascii="Baskerville-Italic" w:hAnsi="Baskerville-Italic" w:cs="Baskerville-Italic"/>
          <w:i/>
          <w:iCs/>
          <w:color w:val="0000FF"/>
        </w:rPr>
        <w:t xml:space="preserve">, Avocat au Barreau de Paris, Membre de l’Institut Art &amp; Droit  et Laure </w:t>
      </w:r>
      <w:proofErr w:type="spellStart"/>
      <w:r w:rsidRPr="00FA0C06">
        <w:rPr>
          <w:rFonts w:ascii="Baskerville-Italic" w:hAnsi="Baskerville-Italic" w:cs="Baskerville-Italic"/>
          <w:i/>
          <w:iCs/>
          <w:color w:val="0000FF"/>
        </w:rPr>
        <w:t>Assumpçao</w:t>
      </w:r>
      <w:proofErr w:type="spellEnd"/>
      <w:r w:rsidRPr="00FA0C06">
        <w:rPr>
          <w:rFonts w:ascii="Baskerville-Italic" w:hAnsi="Baskerville-Italic" w:cs="Baskerville-Italic"/>
          <w:i/>
          <w:iCs/>
          <w:color w:val="0000FF"/>
        </w:rPr>
        <w:t xml:space="preserve">, Avocat aux Barreaux de Paris et de New York </w:t>
      </w:r>
    </w:p>
    <w:p w:rsidR="00122E74" w:rsidRDefault="00122E74" w:rsidP="00122E74">
      <w:pPr>
        <w:autoSpaceDE w:val="0"/>
        <w:autoSpaceDN w:val="0"/>
        <w:adjustRightInd w:val="0"/>
        <w:rPr>
          <w:rFonts w:ascii="Baskerville" w:hAnsi="Baskerville" w:cs="Baskerville"/>
        </w:rPr>
      </w:pPr>
    </w:p>
    <w:p w:rsidR="00122E74" w:rsidRDefault="00122E74" w:rsidP="00122E74">
      <w:pPr>
        <w:autoSpaceDE w:val="0"/>
        <w:autoSpaceDN w:val="0"/>
        <w:adjustRightInd w:val="0"/>
        <w:rPr>
          <w:rFonts w:ascii="Baskerville" w:hAnsi="Baskerville" w:cs="Baskerville"/>
          <w:color w:val="FF0000"/>
        </w:rPr>
      </w:pPr>
      <w:r>
        <w:rPr>
          <w:rFonts w:ascii="Baskerville" w:hAnsi="Baskerville" w:cs="Baskerville"/>
          <w:color w:val="FF0000"/>
        </w:rPr>
        <w:t>Jeudi  31 janvier</w:t>
      </w:r>
    </w:p>
    <w:p w:rsidR="00122E74" w:rsidRPr="00FA0C06" w:rsidRDefault="00122E74" w:rsidP="00122E74">
      <w:pPr>
        <w:autoSpaceDE w:val="0"/>
        <w:autoSpaceDN w:val="0"/>
        <w:adjustRightInd w:val="0"/>
        <w:rPr>
          <w:rFonts w:ascii="Baskerville" w:hAnsi="Baskerville" w:cs="Baskerville"/>
        </w:rPr>
      </w:pPr>
      <w:r w:rsidRPr="00FA0C06">
        <w:rPr>
          <w:rFonts w:ascii="Baskerville" w:hAnsi="Baskerville" w:cs="Baskerville"/>
        </w:rPr>
        <w:t xml:space="preserve">Ventes d’œuvres d’art de gré à gré, garanties et responsabilités </w:t>
      </w:r>
    </w:p>
    <w:p w:rsidR="00122E74" w:rsidRPr="00FA0C06" w:rsidRDefault="00122E74" w:rsidP="00122E74">
      <w:pPr>
        <w:autoSpaceDE w:val="0"/>
        <w:autoSpaceDN w:val="0"/>
        <w:adjustRightInd w:val="0"/>
        <w:rPr>
          <w:rFonts w:ascii="Baskerville-Italic" w:hAnsi="Baskerville-Italic" w:cs="Baskerville-Italic"/>
          <w:i/>
          <w:iCs/>
          <w:color w:val="FF0000"/>
        </w:rPr>
      </w:pPr>
      <w:r w:rsidRPr="00FA0C06">
        <w:rPr>
          <w:rFonts w:ascii="Baskerville-Italic" w:hAnsi="Baskerville-Italic" w:cs="Baskerville-Italic"/>
          <w:i/>
          <w:iCs/>
          <w:color w:val="0000FF"/>
        </w:rPr>
        <w:t xml:space="preserve">Par Jean-François </w:t>
      </w:r>
      <w:proofErr w:type="spellStart"/>
      <w:r w:rsidRPr="00FA0C06">
        <w:rPr>
          <w:rFonts w:ascii="Baskerville-Italic" w:hAnsi="Baskerville-Italic" w:cs="Baskerville-Italic"/>
          <w:i/>
          <w:iCs/>
          <w:color w:val="0000FF"/>
        </w:rPr>
        <w:t>Canat</w:t>
      </w:r>
      <w:proofErr w:type="spellEnd"/>
      <w:r w:rsidRPr="00FA0C06">
        <w:rPr>
          <w:rFonts w:ascii="Baskerville-Italic" w:hAnsi="Baskerville-Italic" w:cs="Baskerville-Italic"/>
          <w:i/>
          <w:iCs/>
          <w:color w:val="0000FF"/>
        </w:rPr>
        <w:t xml:space="preserve">, Avocat au Barreau de Paris, Membre de l’Institut Art &amp; Droit et Laure </w:t>
      </w:r>
      <w:proofErr w:type="spellStart"/>
      <w:r w:rsidRPr="00FA0C06">
        <w:rPr>
          <w:rFonts w:ascii="Baskerville-Italic" w:hAnsi="Baskerville-Italic" w:cs="Baskerville-Italic"/>
          <w:i/>
          <w:iCs/>
          <w:color w:val="0000FF"/>
        </w:rPr>
        <w:t>Assumpçao</w:t>
      </w:r>
      <w:proofErr w:type="spellEnd"/>
      <w:r w:rsidRPr="00FA0C06">
        <w:rPr>
          <w:rFonts w:ascii="Baskerville-Italic" w:hAnsi="Baskerville-Italic" w:cs="Baskerville-Italic"/>
          <w:i/>
          <w:iCs/>
          <w:color w:val="0000FF"/>
        </w:rPr>
        <w:t xml:space="preserve">, Avocat aux Barreaux de Paris et de New York </w:t>
      </w:r>
    </w:p>
    <w:p w:rsidR="00122E74" w:rsidRDefault="00122E74" w:rsidP="00122E74"/>
    <w:p w:rsidR="00122E74" w:rsidRDefault="00122E74" w:rsidP="00122E74">
      <w:pPr>
        <w:autoSpaceDE w:val="0"/>
        <w:autoSpaceDN w:val="0"/>
        <w:adjustRightInd w:val="0"/>
        <w:rPr>
          <w:rFonts w:ascii="Baskerville" w:hAnsi="Baskerville" w:cs="Baskerville"/>
          <w:color w:val="FF0000"/>
        </w:rPr>
      </w:pPr>
      <w:r>
        <w:rPr>
          <w:rFonts w:ascii="Baskerville" w:hAnsi="Baskerville" w:cs="Baskerville"/>
          <w:color w:val="FF0000"/>
        </w:rPr>
        <w:t>Jeudi 7 février</w:t>
      </w:r>
    </w:p>
    <w:p w:rsidR="00664259" w:rsidRPr="00664259" w:rsidRDefault="00664259" w:rsidP="00664259">
      <w:pPr>
        <w:autoSpaceDE w:val="0"/>
        <w:autoSpaceDN w:val="0"/>
        <w:adjustRightInd w:val="0"/>
        <w:rPr>
          <w:rFonts w:ascii="Baskerville" w:hAnsi="Baskerville" w:cs="Baskerville"/>
        </w:rPr>
      </w:pPr>
      <w:r w:rsidRPr="00664259">
        <w:rPr>
          <w:rFonts w:ascii="Baskerville" w:hAnsi="Baskerville" w:cs="Baskerville"/>
        </w:rPr>
        <w:t>La contrefaçon et le parasitisme des œuvres d’art.</w:t>
      </w:r>
    </w:p>
    <w:p w:rsidR="00664259" w:rsidRPr="00664259" w:rsidRDefault="00664259" w:rsidP="00664259">
      <w:pPr>
        <w:autoSpaceDE w:val="0"/>
        <w:autoSpaceDN w:val="0"/>
        <w:adjustRightInd w:val="0"/>
        <w:rPr>
          <w:rFonts w:ascii="Baskerville-Italic" w:hAnsi="Baskerville-Italic" w:cs="Baskerville-Italic"/>
          <w:i/>
          <w:iCs/>
          <w:color w:val="0000FF"/>
        </w:rPr>
      </w:pPr>
      <w:r w:rsidRPr="00664259">
        <w:rPr>
          <w:rFonts w:ascii="Baskerville-Italic" w:hAnsi="Baskerville-Italic" w:cs="Baskerville-Italic"/>
          <w:i/>
          <w:iCs/>
          <w:color w:val="0000FF"/>
        </w:rPr>
        <w:t xml:space="preserve">Par Marie-Hélène Vigne,  Avocat au Barreau de Paris, Membre de l’Institut Art &amp; Droit </w:t>
      </w:r>
    </w:p>
    <w:p w:rsidR="00122E74" w:rsidRDefault="00122E74" w:rsidP="00122E74"/>
    <w:p w:rsidR="00122E74" w:rsidRDefault="00122E74" w:rsidP="00122E74">
      <w:pPr>
        <w:autoSpaceDE w:val="0"/>
        <w:autoSpaceDN w:val="0"/>
        <w:adjustRightInd w:val="0"/>
        <w:rPr>
          <w:rFonts w:ascii="Baskerville" w:hAnsi="Baskerville" w:cs="Baskerville"/>
          <w:color w:val="FF0000"/>
        </w:rPr>
      </w:pPr>
      <w:r>
        <w:rPr>
          <w:rFonts w:ascii="Baskerville" w:hAnsi="Baskerville" w:cs="Baskerville"/>
          <w:color w:val="FF0000"/>
        </w:rPr>
        <w:t>Jeudi 14 février</w:t>
      </w:r>
    </w:p>
    <w:p w:rsidR="005E62A5" w:rsidRPr="00814E0F" w:rsidRDefault="005E62A5" w:rsidP="005E62A5">
      <w:pPr>
        <w:autoSpaceDE w:val="0"/>
        <w:autoSpaceDN w:val="0"/>
        <w:adjustRightInd w:val="0"/>
        <w:rPr>
          <w:rFonts w:ascii="Baskerville-Italic" w:hAnsi="Baskerville-Italic" w:cs="Baskerville-Italic"/>
          <w:i/>
          <w:iCs/>
          <w:color w:val="0000FF"/>
        </w:rPr>
      </w:pPr>
      <w:r>
        <w:rPr>
          <w:rFonts w:ascii="Baskerville" w:hAnsi="Baskerville" w:cs="Baskerville"/>
        </w:rPr>
        <w:t>Les ventes volontaires de meubles aux enchères publiques (seconde partie) : les contentieux.</w:t>
      </w:r>
    </w:p>
    <w:p w:rsidR="005E62A5" w:rsidRPr="00814E0F" w:rsidRDefault="005E62A5" w:rsidP="005E62A5">
      <w:pPr>
        <w:autoSpaceDE w:val="0"/>
        <w:autoSpaceDN w:val="0"/>
        <w:adjustRightInd w:val="0"/>
        <w:rPr>
          <w:rFonts w:ascii="Baskerville-Italic" w:hAnsi="Baskerville-Italic" w:cs="Baskerville-Italic"/>
          <w:i/>
          <w:iCs/>
          <w:color w:val="FF0000"/>
        </w:rPr>
      </w:pPr>
      <w:r w:rsidRPr="00814E0F">
        <w:rPr>
          <w:rFonts w:ascii="Baskerville-Italic" w:hAnsi="Baskerville-Italic" w:cs="Baskerville-Italic"/>
          <w:i/>
          <w:iCs/>
          <w:color w:val="0000FF"/>
        </w:rPr>
        <w:t>Par</w:t>
      </w:r>
      <w:r>
        <w:rPr>
          <w:rFonts w:ascii="Baskerville-Italic" w:hAnsi="Baskerville-Italic" w:cs="Baskerville-Italic"/>
          <w:i/>
          <w:iCs/>
          <w:color w:val="0000FF"/>
        </w:rPr>
        <w:t xml:space="preserve"> Emmanuel Emile-Zola-Place</w:t>
      </w:r>
      <w:r w:rsidRPr="00814E0F">
        <w:rPr>
          <w:rFonts w:ascii="Baskerville-Italic" w:hAnsi="Baskerville-Italic" w:cs="Baskerville-Italic"/>
          <w:i/>
          <w:iCs/>
          <w:color w:val="0000FF"/>
        </w:rPr>
        <w:t xml:space="preserve">, </w:t>
      </w:r>
      <w:r>
        <w:rPr>
          <w:rFonts w:ascii="Baskerville-Italic" w:hAnsi="Baskerville-Italic" w:cs="Baskerville-Italic"/>
          <w:i/>
          <w:iCs/>
          <w:color w:val="0000FF"/>
        </w:rPr>
        <w:t xml:space="preserve">Avocat au Barreau de Paris, </w:t>
      </w:r>
      <w:r w:rsidRPr="00814E0F">
        <w:rPr>
          <w:rFonts w:ascii="Baskerville-Italic" w:hAnsi="Baskerville-Italic" w:cs="Baskerville-Italic"/>
          <w:i/>
          <w:iCs/>
          <w:color w:val="0000FF"/>
        </w:rPr>
        <w:t xml:space="preserve">Membre de l’Institut Art &amp; Droit </w:t>
      </w:r>
    </w:p>
    <w:p w:rsidR="00122E74" w:rsidRDefault="00122E74" w:rsidP="00122E74"/>
    <w:p w:rsidR="00122E74" w:rsidRDefault="00122E74" w:rsidP="00122E74">
      <w:pPr>
        <w:autoSpaceDE w:val="0"/>
        <w:autoSpaceDN w:val="0"/>
        <w:adjustRightInd w:val="0"/>
        <w:rPr>
          <w:rFonts w:ascii="Baskerville" w:hAnsi="Baskerville" w:cs="Baskerville"/>
          <w:color w:val="FF0000"/>
        </w:rPr>
      </w:pPr>
      <w:r>
        <w:rPr>
          <w:rFonts w:ascii="Baskerville" w:hAnsi="Baskerville" w:cs="Baskerville"/>
          <w:color w:val="FF0000"/>
        </w:rPr>
        <w:t>Jeudi 21 février</w:t>
      </w:r>
    </w:p>
    <w:p w:rsidR="00664259" w:rsidRPr="00664259" w:rsidRDefault="00664259" w:rsidP="00664259">
      <w:pPr>
        <w:autoSpaceDE w:val="0"/>
        <w:autoSpaceDN w:val="0"/>
        <w:adjustRightInd w:val="0"/>
        <w:rPr>
          <w:rFonts w:ascii="Baskerville" w:hAnsi="Baskerville" w:cs="Baskerville"/>
          <w:color w:val="000000"/>
        </w:rPr>
      </w:pPr>
      <w:r w:rsidRPr="00664259">
        <w:rPr>
          <w:rFonts w:ascii="Baskerville" w:hAnsi="Baskerville" w:cs="Baskerville"/>
          <w:color w:val="000000"/>
        </w:rPr>
        <w:t xml:space="preserve">Circulation des biens culturels et protection des trésors nationaux </w:t>
      </w:r>
    </w:p>
    <w:p w:rsidR="00664259" w:rsidRPr="00664259" w:rsidRDefault="00664259" w:rsidP="00664259">
      <w:pPr>
        <w:autoSpaceDE w:val="0"/>
        <w:autoSpaceDN w:val="0"/>
        <w:adjustRightInd w:val="0"/>
        <w:rPr>
          <w:rFonts w:ascii="Baskerville" w:hAnsi="Baskerville" w:cs="Baskerville"/>
          <w:color w:val="FF0000"/>
        </w:rPr>
      </w:pPr>
      <w:r w:rsidRPr="00664259">
        <w:rPr>
          <w:rFonts w:ascii="Baskerville-Italic" w:hAnsi="Baskerville-Italic" w:cs="Baskerville-Italic"/>
          <w:i/>
          <w:iCs/>
          <w:color w:val="0000FF"/>
        </w:rPr>
        <w:t xml:space="preserve">Par Claire </w:t>
      </w:r>
      <w:proofErr w:type="spellStart"/>
      <w:r w:rsidRPr="00664259">
        <w:rPr>
          <w:rFonts w:ascii="Baskerville-Italic" w:hAnsi="Baskerville-Italic" w:cs="Baskerville-Italic"/>
          <w:i/>
          <w:iCs/>
          <w:color w:val="0000FF"/>
        </w:rPr>
        <w:t>Chastanier</w:t>
      </w:r>
      <w:proofErr w:type="spellEnd"/>
      <w:r w:rsidRPr="00664259">
        <w:rPr>
          <w:rFonts w:ascii="Baskerville-Italic" w:hAnsi="Baskerville-Italic" w:cs="Baskerville-Italic"/>
          <w:i/>
          <w:iCs/>
          <w:color w:val="0000FF"/>
        </w:rPr>
        <w:t xml:space="preserve">, Adjointe au sous-directeur des collections, Service des Musées de France, Membre de l’Institut Art &amp; Droit </w:t>
      </w:r>
    </w:p>
    <w:p w:rsidR="000379F0" w:rsidRPr="00814E0F" w:rsidRDefault="000379F0" w:rsidP="000379F0">
      <w:pPr>
        <w:autoSpaceDE w:val="0"/>
        <w:autoSpaceDN w:val="0"/>
        <w:adjustRightInd w:val="0"/>
        <w:rPr>
          <w:rFonts w:ascii="Baskerville-Italic" w:hAnsi="Baskerville-Italic" w:cs="Baskerville-Italic"/>
          <w:i/>
          <w:iCs/>
          <w:color w:val="FF0000"/>
        </w:rPr>
      </w:pPr>
    </w:p>
    <w:p w:rsidR="000379F0" w:rsidRPr="005E62A5" w:rsidRDefault="000379F0" w:rsidP="005E62A5">
      <w:pPr>
        <w:autoSpaceDE w:val="0"/>
        <w:autoSpaceDN w:val="0"/>
        <w:adjustRightInd w:val="0"/>
        <w:rPr>
          <w:rFonts w:ascii="Baskerville" w:hAnsi="Baskerville" w:cs="Baskerville"/>
        </w:rPr>
      </w:pPr>
    </w:p>
    <w:p w:rsidR="00122E74" w:rsidRDefault="00122E74" w:rsidP="00122E74">
      <w:pPr>
        <w:autoSpaceDE w:val="0"/>
        <w:autoSpaceDN w:val="0"/>
        <w:adjustRightInd w:val="0"/>
        <w:rPr>
          <w:rFonts w:ascii="Baskerville" w:hAnsi="Baskerville" w:cs="Baskerville"/>
        </w:rPr>
      </w:pPr>
    </w:p>
    <w:p w:rsidR="00122E74" w:rsidRPr="000803E1" w:rsidRDefault="00122E74" w:rsidP="00122E74">
      <w:pPr>
        <w:autoSpaceDE w:val="0"/>
        <w:autoSpaceDN w:val="0"/>
        <w:adjustRightInd w:val="0"/>
        <w:rPr>
          <w:rFonts w:ascii="Baskerville" w:hAnsi="Baskerville" w:cs="Baskerville"/>
        </w:rPr>
      </w:pPr>
    </w:p>
    <w:p w:rsidR="00122E74" w:rsidRDefault="00122E74" w:rsidP="00122E74"/>
    <w:p w:rsidR="00122E74" w:rsidRDefault="00122E74" w:rsidP="00122E74">
      <w:pPr>
        <w:rPr>
          <w:rFonts w:ascii="Baskerville-Italic" w:hAnsi="Baskerville-Italic" w:cs="Baskerville-Italic"/>
          <w:i/>
          <w:iCs/>
          <w:strike/>
          <w:color w:val="0000FF"/>
        </w:rPr>
      </w:pPr>
      <w:bookmarkStart w:id="0" w:name="_GoBack"/>
      <w:bookmarkEnd w:id="0"/>
    </w:p>
    <w:sectPr w:rsidR="00122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74"/>
    <w:rsid w:val="000379F0"/>
    <w:rsid w:val="000C6C4B"/>
    <w:rsid w:val="00122E74"/>
    <w:rsid w:val="001F75C4"/>
    <w:rsid w:val="00422CD6"/>
    <w:rsid w:val="005E62A5"/>
    <w:rsid w:val="00664259"/>
    <w:rsid w:val="006F1B01"/>
    <w:rsid w:val="00EC4CE6"/>
    <w:rsid w:val="00ED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74"/>
    <w:pPr>
      <w:spacing w:after="0" w:line="240" w:lineRule="auto"/>
    </w:pPr>
    <w:rPr>
      <w:rFonts w:eastAsia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74"/>
    <w:pPr>
      <w:spacing w:after="0" w:line="240" w:lineRule="auto"/>
    </w:pPr>
    <w:rPr>
      <w:rFonts w:eastAsia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13</cp:revision>
  <dcterms:created xsi:type="dcterms:W3CDTF">2018-07-12T10:44:00Z</dcterms:created>
  <dcterms:modified xsi:type="dcterms:W3CDTF">2018-07-18T17:26:00Z</dcterms:modified>
</cp:coreProperties>
</file>